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F31A" w14:textId="0AD820EE" w:rsidR="00035EF0" w:rsidRPr="000339B7" w:rsidRDefault="00035EF0">
      <w:pPr>
        <w:rPr>
          <w:rFonts w:asciiTheme="majorHAnsi" w:hAnsiTheme="majorHAnsi" w:cstheme="majorHAnsi"/>
          <w:b/>
          <w:bCs/>
          <w:sz w:val="28"/>
          <w:szCs w:val="28"/>
        </w:rPr>
      </w:pPr>
      <w:r w:rsidRPr="000339B7">
        <w:rPr>
          <w:rFonts w:asciiTheme="majorHAnsi" w:hAnsiTheme="majorHAnsi" w:cstheme="majorHAnsi"/>
          <w:b/>
          <w:bCs/>
          <w:sz w:val="28"/>
          <w:szCs w:val="28"/>
        </w:rPr>
        <w:t>MAIRIE DE LA CROUZILLE</w:t>
      </w:r>
    </w:p>
    <w:p w14:paraId="207409C7" w14:textId="39FAC1E1" w:rsidR="00035EF0" w:rsidRPr="000339B7" w:rsidRDefault="00035EF0">
      <w:pPr>
        <w:rPr>
          <w:rFonts w:asciiTheme="majorHAnsi" w:hAnsiTheme="majorHAnsi" w:cstheme="majorHAnsi"/>
          <w:b/>
          <w:bCs/>
          <w:sz w:val="28"/>
          <w:szCs w:val="28"/>
        </w:rPr>
      </w:pPr>
      <w:r w:rsidRPr="000339B7">
        <w:rPr>
          <w:rFonts w:asciiTheme="majorHAnsi" w:hAnsiTheme="majorHAnsi" w:cstheme="majorHAnsi"/>
          <w:b/>
          <w:bCs/>
          <w:sz w:val="28"/>
          <w:szCs w:val="28"/>
        </w:rPr>
        <w:t xml:space="preserve">           63700</w:t>
      </w:r>
    </w:p>
    <w:p w14:paraId="09415CF1" w14:textId="7F8CD019" w:rsidR="00035EF0" w:rsidRPr="000339B7" w:rsidRDefault="00035EF0">
      <w:pPr>
        <w:rPr>
          <w:rFonts w:asciiTheme="majorHAnsi" w:hAnsiTheme="majorHAnsi" w:cstheme="majorHAnsi"/>
        </w:rPr>
      </w:pPr>
    </w:p>
    <w:p w14:paraId="70840894" w14:textId="58184551" w:rsidR="0040074C" w:rsidRPr="000339B7" w:rsidRDefault="000339B7">
      <w:pPr>
        <w:rPr>
          <w:rFonts w:asciiTheme="majorHAnsi" w:hAnsiTheme="majorHAnsi" w:cstheme="majorHAnsi"/>
        </w:rPr>
      </w:pPr>
      <w:r w:rsidRPr="000339B7">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42E310E" wp14:editId="641ECA5F">
                <wp:simplePos x="0" y="0"/>
                <wp:positionH relativeFrom="column">
                  <wp:posOffset>619125</wp:posOffset>
                </wp:positionH>
                <wp:positionV relativeFrom="paragraph">
                  <wp:posOffset>54610</wp:posOffset>
                </wp:positionV>
                <wp:extent cx="5410200" cy="533400"/>
                <wp:effectExtent l="0" t="0" r="1905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3400"/>
                        </a:xfrm>
                        <a:prstGeom prst="rect">
                          <a:avLst/>
                        </a:prstGeom>
                        <a:solidFill>
                          <a:srgbClr val="FFFFFF"/>
                        </a:solidFill>
                        <a:ln w="9525">
                          <a:solidFill>
                            <a:srgbClr val="000000"/>
                          </a:solidFill>
                          <a:miter lim="800000"/>
                          <a:headEnd/>
                          <a:tailEnd/>
                        </a:ln>
                      </wps:spPr>
                      <wps:txbx>
                        <w:txbxContent>
                          <w:p w14:paraId="291726F4" w14:textId="77DFFEF3" w:rsidR="00C211BF" w:rsidRDefault="00C211BF" w:rsidP="00C211BF">
                            <w:pPr>
                              <w:ind w:left="-170" w:right="510"/>
                              <w:jc w:val="center"/>
                              <w:rPr>
                                <w:rFonts w:ascii="Nyala" w:hAnsi="Nyala"/>
                                <w:b/>
                                <w:bCs/>
                                <w:sz w:val="24"/>
                                <w:szCs w:val="24"/>
                                <w:u w:val="single"/>
                              </w:rPr>
                            </w:pPr>
                            <w:r>
                              <w:rPr>
                                <w:rFonts w:ascii="Nyala" w:hAnsi="Nyala"/>
                                <w:b/>
                                <w:bCs/>
                                <w:sz w:val="24"/>
                                <w:szCs w:val="24"/>
                                <w:u w:val="single"/>
                              </w:rPr>
                              <w:t>COMPTE RENDU DE LA SEANCE DU CONSEIL MUNICIPAL</w:t>
                            </w:r>
                          </w:p>
                          <w:p w14:paraId="783E31BC" w14:textId="6B028405" w:rsidR="00C211BF" w:rsidRDefault="00C211BF" w:rsidP="00C211BF">
                            <w:pPr>
                              <w:jc w:val="center"/>
                            </w:pPr>
                            <w:r>
                              <w:rPr>
                                <w:rFonts w:ascii="Nyala" w:hAnsi="Nyala"/>
                                <w:b/>
                                <w:bCs/>
                                <w:sz w:val="24"/>
                                <w:szCs w:val="24"/>
                                <w:u w:val="single"/>
                              </w:rPr>
                              <w:t xml:space="preserve">DU </w:t>
                            </w:r>
                            <w:r w:rsidR="00D81B2A">
                              <w:rPr>
                                <w:rFonts w:ascii="Nyala" w:hAnsi="Nyala"/>
                                <w:b/>
                                <w:bCs/>
                                <w:sz w:val="24"/>
                                <w:szCs w:val="24"/>
                                <w:u w:val="single"/>
                              </w:rPr>
                              <w:t>QUATORZE AVRIL</w:t>
                            </w:r>
                            <w:r w:rsidR="00D7024B">
                              <w:rPr>
                                <w:rFonts w:ascii="Nyala" w:hAnsi="Nyala"/>
                                <w:b/>
                                <w:bCs/>
                                <w:sz w:val="24"/>
                                <w:szCs w:val="24"/>
                                <w:u w:val="single"/>
                              </w:rPr>
                              <w:t xml:space="preserve"> </w:t>
                            </w:r>
                            <w:r>
                              <w:rPr>
                                <w:rFonts w:ascii="Nyala" w:hAnsi="Nyala"/>
                                <w:b/>
                                <w:bCs/>
                                <w:sz w:val="24"/>
                                <w:szCs w:val="24"/>
                                <w:u w:val="single"/>
                              </w:rPr>
                              <w:t>DEUX MILLE VINGT</w:t>
                            </w:r>
                            <w:r w:rsidR="00D85C2E">
                              <w:rPr>
                                <w:rFonts w:ascii="Nyala" w:hAnsi="Nyala"/>
                                <w:b/>
                                <w:bCs/>
                                <w:sz w:val="24"/>
                                <w:szCs w:val="24"/>
                                <w:u w:val="single"/>
                              </w:rPr>
                              <w:t xml:space="preserve"> DEUX</w:t>
                            </w:r>
                          </w:p>
                          <w:p w14:paraId="0506E400" w14:textId="77777777" w:rsidR="00C211BF" w:rsidRDefault="00C211BF" w:rsidP="00C21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E310E" id="_x0000_t202" coordsize="21600,21600" o:spt="202" path="m,l,21600r21600,l21600,xe">
                <v:stroke joinstyle="miter"/>
                <v:path gradientshapeok="t" o:connecttype="rect"/>
              </v:shapetype>
              <v:shape id="Zone de texte 217" o:spid="_x0000_s1026" type="#_x0000_t202" style="position:absolute;margin-left:48.75pt;margin-top:4.3pt;width:426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">
                <v:textbox>
                  <w:txbxContent>
                    <w:p w14:paraId="291726F4" w14:textId="77DFFEF3" w:rsidR="00C211BF" w:rsidRDefault="00C211BF" w:rsidP="00C211BF">
                      <w:pPr>
                        <w:ind w:left="-170" w:right="510"/>
                        <w:jc w:val="center"/>
                        <w:rPr>
                          <w:rFonts w:ascii="Nyala" w:hAnsi="Nyala"/>
                          <w:b/>
                          <w:bCs/>
                          <w:sz w:val="24"/>
                          <w:szCs w:val="24"/>
                          <w:u w:val="single"/>
                        </w:rPr>
                      </w:pPr>
                      <w:r>
                        <w:rPr>
                          <w:rFonts w:ascii="Nyala" w:hAnsi="Nyala"/>
                          <w:b/>
                          <w:bCs/>
                          <w:sz w:val="24"/>
                          <w:szCs w:val="24"/>
                          <w:u w:val="single"/>
                        </w:rPr>
                        <w:t>COMPTE RENDU DE LA SEANCE DU CONSEIL MUNICIPAL</w:t>
                      </w:r>
                    </w:p>
                    <w:p w14:paraId="783E31BC" w14:textId="6B028405" w:rsidR="00C211BF" w:rsidRDefault="00C211BF" w:rsidP="00C211BF">
                      <w:pPr>
                        <w:jc w:val="center"/>
                      </w:pPr>
                      <w:r>
                        <w:rPr>
                          <w:rFonts w:ascii="Nyala" w:hAnsi="Nyala"/>
                          <w:b/>
                          <w:bCs/>
                          <w:sz w:val="24"/>
                          <w:szCs w:val="24"/>
                          <w:u w:val="single"/>
                        </w:rPr>
                        <w:t xml:space="preserve">DU </w:t>
                      </w:r>
                      <w:r w:rsidR="00D81B2A">
                        <w:rPr>
                          <w:rFonts w:ascii="Nyala" w:hAnsi="Nyala"/>
                          <w:b/>
                          <w:bCs/>
                          <w:sz w:val="24"/>
                          <w:szCs w:val="24"/>
                          <w:u w:val="single"/>
                        </w:rPr>
                        <w:t>QUATORZE AVRIL</w:t>
                      </w:r>
                      <w:r w:rsidR="00D7024B">
                        <w:rPr>
                          <w:rFonts w:ascii="Nyala" w:hAnsi="Nyala"/>
                          <w:b/>
                          <w:bCs/>
                          <w:sz w:val="24"/>
                          <w:szCs w:val="24"/>
                          <w:u w:val="single"/>
                        </w:rPr>
                        <w:t xml:space="preserve"> </w:t>
                      </w:r>
                      <w:r>
                        <w:rPr>
                          <w:rFonts w:ascii="Nyala" w:hAnsi="Nyala"/>
                          <w:b/>
                          <w:bCs/>
                          <w:sz w:val="24"/>
                          <w:szCs w:val="24"/>
                          <w:u w:val="single"/>
                        </w:rPr>
                        <w:t>DEUX MILLE VINGT</w:t>
                      </w:r>
                      <w:r w:rsidR="00D85C2E">
                        <w:rPr>
                          <w:rFonts w:ascii="Nyala" w:hAnsi="Nyala"/>
                          <w:b/>
                          <w:bCs/>
                          <w:sz w:val="24"/>
                          <w:szCs w:val="24"/>
                          <w:u w:val="single"/>
                        </w:rPr>
                        <w:t xml:space="preserve"> DEUX</w:t>
                      </w:r>
                    </w:p>
                    <w:p w14:paraId="0506E400" w14:textId="77777777" w:rsidR="00C211BF" w:rsidRDefault="00C211BF" w:rsidP="00C211BF"/>
                  </w:txbxContent>
                </v:textbox>
                <w10:wrap type="square"/>
              </v:shape>
            </w:pict>
          </mc:Fallback>
        </mc:AlternateContent>
      </w:r>
    </w:p>
    <w:p w14:paraId="324498A3" w14:textId="088B8043" w:rsidR="00C211BF" w:rsidRPr="000339B7" w:rsidRDefault="00C211BF" w:rsidP="00C211BF">
      <w:pPr>
        <w:rPr>
          <w:rFonts w:asciiTheme="majorHAnsi" w:hAnsiTheme="majorHAnsi" w:cstheme="majorHAnsi"/>
        </w:rPr>
      </w:pPr>
    </w:p>
    <w:p w14:paraId="2F51454E" w14:textId="5BB8504B" w:rsidR="005D4F25" w:rsidRDefault="005D4F25" w:rsidP="00457E3C">
      <w:pPr>
        <w:pStyle w:val="Paragraphedeliste"/>
        <w:ind w:left="0"/>
        <w:jc w:val="both"/>
        <w:rPr>
          <w:rFonts w:asciiTheme="majorHAnsi" w:hAnsiTheme="majorHAnsi" w:cstheme="majorHAnsi"/>
          <w:b/>
          <w:bCs/>
          <w:sz w:val="24"/>
          <w:szCs w:val="24"/>
          <w:u w:val="single"/>
        </w:rPr>
      </w:pPr>
    </w:p>
    <w:p w14:paraId="48ED280F" w14:textId="77777777" w:rsidR="00D1291F" w:rsidRPr="001C2E8B" w:rsidRDefault="00D1291F" w:rsidP="00457E3C">
      <w:pPr>
        <w:pStyle w:val="Paragraphedeliste"/>
        <w:ind w:left="0"/>
        <w:jc w:val="both"/>
        <w:rPr>
          <w:rFonts w:asciiTheme="majorHAnsi" w:hAnsiTheme="majorHAnsi" w:cstheme="majorHAnsi"/>
          <w:b/>
          <w:bCs/>
          <w:sz w:val="24"/>
          <w:szCs w:val="24"/>
          <w:u w:val="single"/>
        </w:rPr>
      </w:pPr>
    </w:p>
    <w:p w14:paraId="530C0212" w14:textId="14AC9A0B" w:rsidR="000E1684" w:rsidRPr="00521151" w:rsidRDefault="001979FD" w:rsidP="000E1684">
      <w:pPr>
        <w:jc w:val="both"/>
        <w:rPr>
          <w:rFonts w:asciiTheme="majorHAnsi" w:hAnsiTheme="majorHAnsi" w:cstheme="majorHAnsi"/>
          <w:b/>
          <w:bCs/>
          <w:caps/>
          <w:sz w:val="24"/>
          <w:szCs w:val="24"/>
          <w:u w:val="single"/>
        </w:rPr>
      </w:pPr>
      <w:r w:rsidRPr="00521151">
        <w:rPr>
          <w:rFonts w:asciiTheme="majorHAnsi" w:hAnsiTheme="majorHAnsi" w:cstheme="majorHAnsi"/>
          <w:b/>
          <w:bCs/>
          <w:caps/>
          <w:sz w:val="24"/>
          <w:szCs w:val="24"/>
          <w:u w:val="single"/>
        </w:rPr>
        <w:t>1</w:t>
      </w:r>
      <w:r w:rsidR="000E1684" w:rsidRPr="00521151">
        <w:rPr>
          <w:rFonts w:asciiTheme="majorHAnsi" w:hAnsiTheme="majorHAnsi" w:cstheme="majorHAnsi"/>
          <w:b/>
          <w:bCs/>
          <w:caps/>
          <w:sz w:val="24"/>
          <w:szCs w:val="24"/>
          <w:u w:val="single"/>
        </w:rPr>
        <w:t xml:space="preserve">/ Lecture et approbation du « compte-rendu » du PV du </w:t>
      </w:r>
      <w:r w:rsidR="00D81B2A" w:rsidRPr="00521151">
        <w:rPr>
          <w:rFonts w:asciiTheme="majorHAnsi" w:hAnsiTheme="majorHAnsi" w:cstheme="majorHAnsi"/>
          <w:b/>
          <w:bCs/>
          <w:caps/>
          <w:sz w:val="24"/>
          <w:szCs w:val="24"/>
          <w:u w:val="single"/>
        </w:rPr>
        <w:t>10 MARS</w:t>
      </w:r>
      <w:r w:rsidR="00143F96" w:rsidRPr="00521151">
        <w:rPr>
          <w:rFonts w:asciiTheme="majorHAnsi" w:hAnsiTheme="majorHAnsi" w:cstheme="majorHAnsi"/>
          <w:b/>
          <w:bCs/>
          <w:caps/>
          <w:sz w:val="24"/>
          <w:szCs w:val="24"/>
          <w:u w:val="single"/>
        </w:rPr>
        <w:t xml:space="preserve"> 2022</w:t>
      </w:r>
    </w:p>
    <w:p w14:paraId="01E3B1BB" w14:textId="23503CC2" w:rsidR="001A1670" w:rsidRPr="00521151" w:rsidRDefault="000E1684" w:rsidP="00457E3C">
      <w:pPr>
        <w:pStyle w:val="Paragraphedeliste"/>
        <w:ind w:left="0"/>
        <w:jc w:val="both"/>
        <w:rPr>
          <w:rFonts w:asciiTheme="majorHAnsi" w:hAnsiTheme="majorHAnsi" w:cstheme="majorHAnsi"/>
          <w:sz w:val="24"/>
          <w:szCs w:val="24"/>
        </w:rPr>
      </w:pPr>
      <w:r w:rsidRPr="00521151">
        <w:rPr>
          <w:rFonts w:asciiTheme="majorHAnsi" w:hAnsiTheme="majorHAnsi" w:cstheme="majorHAnsi"/>
          <w:sz w:val="24"/>
          <w:szCs w:val="24"/>
        </w:rPr>
        <w:t xml:space="preserve">Le Conseil Municipal approuve à l’unanimité le compte-rendu </w:t>
      </w:r>
      <w:r w:rsidR="0028114A" w:rsidRPr="00521151">
        <w:rPr>
          <w:rFonts w:asciiTheme="majorHAnsi" w:hAnsiTheme="majorHAnsi" w:cstheme="majorHAnsi"/>
          <w:sz w:val="24"/>
          <w:szCs w:val="24"/>
        </w:rPr>
        <w:t>de la réunion</w:t>
      </w:r>
      <w:r w:rsidRPr="00521151">
        <w:rPr>
          <w:rFonts w:asciiTheme="majorHAnsi" w:hAnsiTheme="majorHAnsi" w:cstheme="majorHAnsi"/>
          <w:sz w:val="24"/>
          <w:szCs w:val="24"/>
        </w:rPr>
        <w:t xml:space="preserve"> du </w:t>
      </w:r>
      <w:r w:rsidR="00D81B2A" w:rsidRPr="00521151">
        <w:rPr>
          <w:rFonts w:asciiTheme="majorHAnsi" w:hAnsiTheme="majorHAnsi" w:cstheme="majorHAnsi"/>
          <w:sz w:val="24"/>
          <w:szCs w:val="24"/>
        </w:rPr>
        <w:t>10 mars</w:t>
      </w:r>
      <w:r w:rsidR="00143F96" w:rsidRPr="00521151">
        <w:rPr>
          <w:rFonts w:asciiTheme="majorHAnsi" w:hAnsiTheme="majorHAnsi" w:cstheme="majorHAnsi"/>
          <w:sz w:val="24"/>
          <w:szCs w:val="24"/>
        </w:rPr>
        <w:t xml:space="preserve"> 2022</w:t>
      </w:r>
      <w:r w:rsidRPr="00521151">
        <w:rPr>
          <w:rFonts w:asciiTheme="majorHAnsi" w:hAnsiTheme="majorHAnsi" w:cstheme="majorHAnsi"/>
          <w:sz w:val="24"/>
          <w:szCs w:val="24"/>
        </w:rPr>
        <w:t>.</w:t>
      </w:r>
    </w:p>
    <w:p w14:paraId="177E51FD" w14:textId="641C2821" w:rsidR="000E1684" w:rsidRPr="00521151" w:rsidRDefault="000E1684" w:rsidP="00457E3C">
      <w:pPr>
        <w:pStyle w:val="Paragraphedeliste"/>
        <w:ind w:left="0"/>
        <w:jc w:val="both"/>
        <w:rPr>
          <w:rFonts w:asciiTheme="majorHAnsi" w:hAnsiTheme="majorHAnsi" w:cstheme="majorHAnsi"/>
          <w:sz w:val="24"/>
          <w:szCs w:val="24"/>
        </w:rPr>
      </w:pPr>
    </w:p>
    <w:p w14:paraId="03CDBC18" w14:textId="63923EC8" w:rsidR="00143F96" w:rsidRPr="00521151" w:rsidRDefault="00884CF6" w:rsidP="001412D4">
      <w:pPr>
        <w:jc w:val="both"/>
        <w:rPr>
          <w:rFonts w:asciiTheme="majorHAnsi" w:eastAsia="Calibri" w:hAnsiTheme="majorHAnsi" w:cstheme="majorHAnsi"/>
          <w:b/>
          <w:bCs/>
          <w:sz w:val="24"/>
          <w:szCs w:val="24"/>
          <w:u w:val="single"/>
        </w:rPr>
      </w:pPr>
      <w:r w:rsidRPr="00521151">
        <w:rPr>
          <w:rFonts w:asciiTheme="majorHAnsi" w:hAnsiTheme="majorHAnsi" w:cstheme="majorHAnsi"/>
          <w:b/>
          <w:bCs/>
          <w:sz w:val="24"/>
          <w:szCs w:val="24"/>
          <w:u w:val="single"/>
        </w:rPr>
        <w:t>2/ VOTE BUDGET COMMUNE</w:t>
      </w:r>
    </w:p>
    <w:p w14:paraId="6698431C" w14:textId="2A99ADBB" w:rsidR="00884CF6" w:rsidRPr="00521151" w:rsidRDefault="00143F96" w:rsidP="00884CF6">
      <w:pPr>
        <w:spacing w:after="150"/>
        <w:ind w:left="708"/>
        <w:rPr>
          <w:rFonts w:asciiTheme="majorHAnsi" w:hAnsiTheme="majorHAnsi" w:cstheme="majorHAnsi"/>
          <w:color w:val="000000"/>
          <w:sz w:val="24"/>
          <w:szCs w:val="24"/>
        </w:rPr>
      </w:pPr>
      <w:r w:rsidRPr="00521151">
        <w:rPr>
          <w:rFonts w:asciiTheme="majorHAnsi" w:hAnsiTheme="majorHAnsi" w:cstheme="majorHAnsi"/>
          <w:sz w:val="24"/>
          <w:szCs w:val="24"/>
        </w:rPr>
        <w:t xml:space="preserve">Le Conseil Municipal vote à l’unanimité le </w:t>
      </w:r>
      <w:r w:rsidR="00884CF6" w:rsidRPr="00521151">
        <w:rPr>
          <w:rFonts w:asciiTheme="majorHAnsi" w:hAnsiTheme="majorHAnsi" w:cstheme="majorHAnsi"/>
          <w:sz w:val="24"/>
          <w:szCs w:val="24"/>
        </w:rPr>
        <w:t>budget primitif 2022 de la commune comme suit :</w:t>
      </w:r>
      <w:r w:rsidRPr="00521151">
        <w:rPr>
          <w:rFonts w:asciiTheme="majorHAnsi" w:hAnsiTheme="majorHAnsi" w:cstheme="maj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884CF6" w:rsidRPr="00521151" w14:paraId="42956382" w14:textId="77777777" w:rsidTr="00627423">
        <w:tc>
          <w:tcPr>
            <w:tcW w:w="3070" w:type="dxa"/>
            <w:shd w:val="clear" w:color="auto" w:fill="auto"/>
          </w:tcPr>
          <w:p w14:paraId="7A5380E7" w14:textId="77777777" w:rsidR="00884CF6" w:rsidRPr="00521151" w:rsidRDefault="00884CF6" w:rsidP="00627423">
            <w:pPr>
              <w:spacing w:after="150"/>
              <w:rPr>
                <w:rFonts w:asciiTheme="majorHAnsi" w:hAnsiTheme="majorHAnsi" w:cstheme="majorHAnsi"/>
                <w:color w:val="000000"/>
                <w:sz w:val="24"/>
                <w:szCs w:val="24"/>
              </w:rPr>
            </w:pPr>
          </w:p>
        </w:tc>
        <w:tc>
          <w:tcPr>
            <w:tcW w:w="3070" w:type="dxa"/>
            <w:shd w:val="clear" w:color="auto" w:fill="auto"/>
          </w:tcPr>
          <w:p w14:paraId="70852828" w14:textId="77777777" w:rsidR="00884CF6" w:rsidRPr="00521151" w:rsidRDefault="00884CF6" w:rsidP="00627423">
            <w:pPr>
              <w:spacing w:after="150"/>
              <w:jc w:val="center"/>
              <w:rPr>
                <w:rFonts w:asciiTheme="majorHAnsi" w:hAnsiTheme="majorHAnsi" w:cstheme="majorHAnsi"/>
                <w:color w:val="000000"/>
                <w:sz w:val="24"/>
                <w:szCs w:val="24"/>
              </w:rPr>
            </w:pPr>
            <w:r w:rsidRPr="00521151">
              <w:rPr>
                <w:rFonts w:asciiTheme="majorHAnsi" w:hAnsiTheme="majorHAnsi" w:cstheme="majorHAnsi"/>
                <w:color w:val="000000"/>
                <w:sz w:val="24"/>
                <w:szCs w:val="24"/>
              </w:rPr>
              <w:t>Fonctionnement</w:t>
            </w:r>
          </w:p>
        </w:tc>
        <w:tc>
          <w:tcPr>
            <w:tcW w:w="3071" w:type="dxa"/>
            <w:shd w:val="clear" w:color="auto" w:fill="auto"/>
          </w:tcPr>
          <w:p w14:paraId="3F628BAE" w14:textId="77777777" w:rsidR="00884CF6" w:rsidRPr="00521151" w:rsidRDefault="00884CF6" w:rsidP="00627423">
            <w:pPr>
              <w:spacing w:after="150"/>
              <w:jc w:val="center"/>
              <w:rPr>
                <w:rFonts w:asciiTheme="majorHAnsi" w:hAnsiTheme="majorHAnsi" w:cstheme="majorHAnsi"/>
                <w:color w:val="000000"/>
                <w:sz w:val="24"/>
                <w:szCs w:val="24"/>
              </w:rPr>
            </w:pPr>
            <w:r w:rsidRPr="00521151">
              <w:rPr>
                <w:rFonts w:asciiTheme="majorHAnsi" w:hAnsiTheme="majorHAnsi" w:cstheme="majorHAnsi"/>
                <w:color w:val="000000"/>
                <w:sz w:val="24"/>
                <w:szCs w:val="24"/>
              </w:rPr>
              <w:t>Investissement</w:t>
            </w:r>
          </w:p>
        </w:tc>
      </w:tr>
      <w:tr w:rsidR="00884CF6" w:rsidRPr="00521151" w14:paraId="674DB81D" w14:textId="77777777" w:rsidTr="00627423">
        <w:tc>
          <w:tcPr>
            <w:tcW w:w="3070" w:type="dxa"/>
            <w:shd w:val="clear" w:color="auto" w:fill="auto"/>
          </w:tcPr>
          <w:p w14:paraId="78174F22" w14:textId="77777777" w:rsidR="00884CF6" w:rsidRPr="00521151" w:rsidRDefault="00884CF6" w:rsidP="00627423">
            <w:pPr>
              <w:spacing w:after="150"/>
              <w:rPr>
                <w:rFonts w:asciiTheme="majorHAnsi" w:hAnsiTheme="majorHAnsi" w:cstheme="majorHAnsi"/>
                <w:color w:val="000000"/>
                <w:sz w:val="24"/>
                <w:szCs w:val="24"/>
              </w:rPr>
            </w:pPr>
            <w:r w:rsidRPr="00521151">
              <w:rPr>
                <w:rFonts w:asciiTheme="majorHAnsi" w:hAnsiTheme="majorHAnsi" w:cstheme="majorHAnsi"/>
                <w:color w:val="000000"/>
                <w:sz w:val="24"/>
                <w:szCs w:val="24"/>
              </w:rPr>
              <w:t>Dépenses</w:t>
            </w:r>
          </w:p>
        </w:tc>
        <w:tc>
          <w:tcPr>
            <w:tcW w:w="3070" w:type="dxa"/>
            <w:shd w:val="clear" w:color="auto" w:fill="auto"/>
          </w:tcPr>
          <w:p w14:paraId="3143D48C"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796 821.42</w:t>
            </w:r>
          </w:p>
        </w:tc>
        <w:tc>
          <w:tcPr>
            <w:tcW w:w="3071" w:type="dxa"/>
            <w:shd w:val="clear" w:color="auto" w:fill="auto"/>
          </w:tcPr>
          <w:p w14:paraId="123DC8D1"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637 911.72</w:t>
            </w:r>
          </w:p>
        </w:tc>
      </w:tr>
      <w:tr w:rsidR="00884CF6" w:rsidRPr="00521151" w14:paraId="73BB9E8D" w14:textId="77777777" w:rsidTr="00627423">
        <w:tc>
          <w:tcPr>
            <w:tcW w:w="3070" w:type="dxa"/>
            <w:shd w:val="clear" w:color="auto" w:fill="auto"/>
          </w:tcPr>
          <w:p w14:paraId="2B9D2799" w14:textId="77777777" w:rsidR="00884CF6" w:rsidRPr="00521151" w:rsidRDefault="00884CF6" w:rsidP="00627423">
            <w:pPr>
              <w:spacing w:after="150"/>
              <w:rPr>
                <w:rFonts w:asciiTheme="majorHAnsi" w:hAnsiTheme="majorHAnsi" w:cstheme="majorHAnsi"/>
                <w:color w:val="000000"/>
                <w:sz w:val="24"/>
                <w:szCs w:val="24"/>
              </w:rPr>
            </w:pPr>
            <w:r w:rsidRPr="00521151">
              <w:rPr>
                <w:rFonts w:asciiTheme="majorHAnsi" w:hAnsiTheme="majorHAnsi" w:cstheme="majorHAnsi"/>
                <w:color w:val="000000"/>
                <w:sz w:val="24"/>
                <w:szCs w:val="24"/>
              </w:rPr>
              <w:t>Recettes</w:t>
            </w:r>
          </w:p>
        </w:tc>
        <w:tc>
          <w:tcPr>
            <w:tcW w:w="3070" w:type="dxa"/>
            <w:shd w:val="clear" w:color="auto" w:fill="auto"/>
          </w:tcPr>
          <w:p w14:paraId="4704E41C"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796 821.42</w:t>
            </w:r>
          </w:p>
        </w:tc>
        <w:tc>
          <w:tcPr>
            <w:tcW w:w="3071" w:type="dxa"/>
            <w:shd w:val="clear" w:color="auto" w:fill="auto"/>
          </w:tcPr>
          <w:p w14:paraId="21AFE39C"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637 911.72</w:t>
            </w:r>
          </w:p>
        </w:tc>
      </w:tr>
    </w:tbl>
    <w:p w14:paraId="023769D6" w14:textId="77777777" w:rsidR="00143F96" w:rsidRPr="00521151" w:rsidRDefault="00143F96" w:rsidP="001412D4">
      <w:pPr>
        <w:jc w:val="both"/>
        <w:rPr>
          <w:rFonts w:asciiTheme="majorHAnsi" w:eastAsia="Calibri" w:hAnsiTheme="majorHAnsi" w:cstheme="majorHAnsi"/>
          <w:b/>
          <w:sz w:val="24"/>
          <w:szCs w:val="24"/>
          <w:u w:val="single"/>
        </w:rPr>
      </w:pPr>
    </w:p>
    <w:p w14:paraId="1074324B" w14:textId="222601EB" w:rsidR="001979FD" w:rsidRPr="00521151" w:rsidRDefault="001979FD" w:rsidP="001979FD">
      <w:pPr>
        <w:spacing w:after="0" w:line="240" w:lineRule="auto"/>
        <w:jc w:val="both"/>
        <w:rPr>
          <w:rFonts w:asciiTheme="majorHAnsi" w:eastAsia="Calibri" w:hAnsiTheme="majorHAnsi" w:cstheme="majorHAnsi"/>
          <w:b/>
          <w:sz w:val="24"/>
          <w:szCs w:val="24"/>
          <w:u w:val="single"/>
        </w:rPr>
      </w:pPr>
      <w:r w:rsidRPr="00521151">
        <w:rPr>
          <w:rFonts w:asciiTheme="majorHAnsi" w:hAnsiTheme="majorHAnsi" w:cstheme="majorHAnsi"/>
          <w:b/>
          <w:bCs/>
          <w:caps/>
          <w:sz w:val="24"/>
          <w:szCs w:val="24"/>
          <w:u w:val="single"/>
        </w:rPr>
        <w:t>3</w:t>
      </w:r>
      <w:r w:rsidR="001412D4" w:rsidRPr="00521151">
        <w:rPr>
          <w:rFonts w:asciiTheme="majorHAnsi" w:hAnsiTheme="majorHAnsi" w:cstheme="majorHAnsi"/>
          <w:b/>
          <w:bCs/>
          <w:caps/>
          <w:sz w:val="24"/>
          <w:szCs w:val="24"/>
          <w:u w:val="single"/>
        </w:rPr>
        <w:t xml:space="preserve">/ </w:t>
      </w:r>
      <w:r w:rsidR="00884CF6" w:rsidRPr="00521151">
        <w:rPr>
          <w:rFonts w:asciiTheme="majorHAnsi" w:eastAsia="Calibri" w:hAnsiTheme="majorHAnsi" w:cstheme="majorHAnsi"/>
          <w:b/>
          <w:sz w:val="24"/>
          <w:szCs w:val="24"/>
          <w:u w:val="single"/>
        </w:rPr>
        <w:t>VOTE BUDGET AUBERGE</w:t>
      </w:r>
    </w:p>
    <w:p w14:paraId="75C49529" w14:textId="119B305F" w:rsidR="00143F96" w:rsidRPr="00521151" w:rsidRDefault="00143F96" w:rsidP="001979FD">
      <w:pPr>
        <w:spacing w:after="0" w:line="240" w:lineRule="auto"/>
        <w:jc w:val="both"/>
        <w:rPr>
          <w:rFonts w:asciiTheme="majorHAnsi" w:eastAsia="Calibri" w:hAnsiTheme="majorHAnsi" w:cstheme="majorHAnsi"/>
          <w:b/>
          <w:sz w:val="24"/>
          <w:szCs w:val="24"/>
          <w:u w:val="single"/>
        </w:rPr>
      </w:pPr>
    </w:p>
    <w:p w14:paraId="369A395B" w14:textId="58CC909E" w:rsidR="00884CF6" w:rsidRPr="00521151" w:rsidRDefault="00884CF6" w:rsidP="00884CF6">
      <w:pPr>
        <w:spacing w:after="150"/>
        <w:ind w:left="708"/>
        <w:rPr>
          <w:rFonts w:asciiTheme="majorHAnsi" w:hAnsiTheme="majorHAnsi" w:cstheme="majorHAnsi"/>
          <w:color w:val="000000"/>
          <w:sz w:val="24"/>
          <w:szCs w:val="24"/>
        </w:rPr>
      </w:pPr>
      <w:r w:rsidRPr="00521151">
        <w:rPr>
          <w:rFonts w:asciiTheme="majorHAnsi" w:hAnsiTheme="majorHAnsi" w:cstheme="majorHAnsi"/>
          <w:sz w:val="24"/>
          <w:szCs w:val="24"/>
        </w:rPr>
        <w:t xml:space="preserve">Le Conseil Municipal vote à l’unanimité le budget primitif 2022 de </w:t>
      </w:r>
      <w:r w:rsidRPr="00521151">
        <w:rPr>
          <w:rFonts w:asciiTheme="majorHAnsi" w:hAnsiTheme="majorHAnsi" w:cstheme="majorHAnsi"/>
          <w:sz w:val="24"/>
          <w:szCs w:val="24"/>
        </w:rPr>
        <w:t>l’auberge</w:t>
      </w:r>
      <w:r w:rsidRPr="00521151">
        <w:rPr>
          <w:rFonts w:asciiTheme="majorHAnsi" w:hAnsiTheme="majorHAnsi" w:cstheme="majorHAnsi"/>
          <w:sz w:val="24"/>
          <w:szCs w:val="24"/>
        </w:rPr>
        <w:t xml:space="preserve"> comme suit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884CF6" w:rsidRPr="00521151" w14:paraId="6D521DD4" w14:textId="77777777" w:rsidTr="00627423">
        <w:tc>
          <w:tcPr>
            <w:tcW w:w="3070" w:type="dxa"/>
            <w:shd w:val="clear" w:color="auto" w:fill="auto"/>
          </w:tcPr>
          <w:p w14:paraId="054DA095" w14:textId="77777777" w:rsidR="00884CF6" w:rsidRPr="00521151" w:rsidRDefault="00884CF6" w:rsidP="00627423">
            <w:pPr>
              <w:spacing w:after="150"/>
              <w:rPr>
                <w:rFonts w:asciiTheme="majorHAnsi" w:hAnsiTheme="majorHAnsi" w:cstheme="majorHAnsi"/>
                <w:color w:val="000000"/>
                <w:sz w:val="24"/>
                <w:szCs w:val="24"/>
              </w:rPr>
            </w:pPr>
          </w:p>
        </w:tc>
        <w:tc>
          <w:tcPr>
            <w:tcW w:w="3070" w:type="dxa"/>
            <w:shd w:val="clear" w:color="auto" w:fill="auto"/>
          </w:tcPr>
          <w:p w14:paraId="0E163731" w14:textId="77777777" w:rsidR="00884CF6" w:rsidRPr="00521151" w:rsidRDefault="00884CF6" w:rsidP="00627423">
            <w:pPr>
              <w:spacing w:after="150"/>
              <w:jc w:val="center"/>
              <w:rPr>
                <w:rFonts w:asciiTheme="majorHAnsi" w:hAnsiTheme="majorHAnsi" w:cstheme="majorHAnsi"/>
                <w:color w:val="000000"/>
                <w:sz w:val="24"/>
                <w:szCs w:val="24"/>
              </w:rPr>
            </w:pPr>
            <w:r w:rsidRPr="00521151">
              <w:rPr>
                <w:rFonts w:asciiTheme="majorHAnsi" w:hAnsiTheme="majorHAnsi" w:cstheme="majorHAnsi"/>
                <w:color w:val="000000"/>
                <w:sz w:val="24"/>
                <w:szCs w:val="24"/>
              </w:rPr>
              <w:t>Fonctionnement</w:t>
            </w:r>
          </w:p>
        </w:tc>
        <w:tc>
          <w:tcPr>
            <w:tcW w:w="3071" w:type="dxa"/>
            <w:shd w:val="clear" w:color="auto" w:fill="auto"/>
          </w:tcPr>
          <w:p w14:paraId="05501C16" w14:textId="77777777" w:rsidR="00884CF6" w:rsidRPr="00521151" w:rsidRDefault="00884CF6" w:rsidP="00627423">
            <w:pPr>
              <w:spacing w:after="150"/>
              <w:jc w:val="center"/>
              <w:rPr>
                <w:rFonts w:asciiTheme="majorHAnsi" w:hAnsiTheme="majorHAnsi" w:cstheme="majorHAnsi"/>
                <w:color w:val="000000"/>
                <w:sz w:val="24"/>
                <w:szCs w:val="24"/>
              </w:rPr>
            </w:pPr>
            <w:r w:rsidRPr="00521151">
              <w:rPr>
                <w:rFonts w:asciiTheme="majorHAnsi" w:hAnsiTheme="majorHAnsi" w:cstheme="majorHAnsi"/>
                <w:color w:val="000000"/>
                <w:sz w:val="24"/>
                <w:szCs w:val="24"/>
              </w:rPr>
              <w:t>Investissement</w:t>
            </w:r>
          </w:p>
        </w:tc>
      </w:tr>
      <w:tr w:rsidR="00884CF6" w:rsidRPr="00521151" w14:paraId="248E0D84" w14:textId="77777777" w:rsidTr="00627423">
        <w:tc>
          <w:tcPr>
            <w:tcW w:w="3070" w:type="dxa"/>
            <w:shd w:val="clear" w:color="auto" w:fill="auto"/>
          </w:tcPr>
          <w:p w14:paraId="024F43CF" w14:textId="77777777" w:rsidR="00884CF6" w:rsidRPr="00521151" w:rsidRDefault="00884CF6" w:rsidP="00627423">
            <w:pPr>
              <w:spacing w:after="150"/>
              <w:rPr>
                <w:rFonts w:asciiTheme="majorHAnsi" w:hAnsiTheme="majorHAnsi" w:cstheme="majorHAnsi"/>
                <w:color w:val="000000"/>
                <w:sz w:val="24"/>
                <w:szCs w:val="24"/>
              </w:rPr>
            </w:pPr>
            <w:r w:rsidRPr="00521151">
              <w:rPr>
                <w:rFonts w:asciiTheme="majorHAnsi" w:hAnsiTheme="majorHAnsi" w:cstheme="majorHAnsi"/>
                <w:color w:val="000000"/>
                <w:sz w:val="24"/>
                <w:szCs w:val="24"/>
              </w:rPr>
              <w:t>Dépenses</w:t>
            </w:r>
          </w:p>
        </w:tc>
        <w:tc>
          <w:tcPr>
            <w:tcW w:w="3070" w:type="dxa"/>
            <w:shd w:val="clear" w:color="auto" w:fill="auto"/>
          </w:tcPr>
          <w:p w14:paraId="35E8FDFE"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14 200.00</w:t>
            </w:r>
          </w:p>
        </w:tc>
        <w:tc>
          <w:tcPr>
            <w:tcW w:w="3071" w:type="dxa"/>
            <w:shd w:val="clear" w:color="auto" w:fill="auto"/>
          </w:tcPr>
          <w:p w14:paraId="4664D00B"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54 149.10</w:t>
            </w:r>
          </w:p>
        </w:tc>
      </w:tr>
      <w:tr w:rsidR="00884CF6" w:rsidRPr="00521151" w14:paraId="48FA01B6" w14:textId="77777777" w:rsidTr="00627423">
        <w:tc>
          <w:tcPr>
            <w:tcW w:w="3070" w:type="dxa"/>
            <w:shd w:val="clear" w:color="auto" w:fill="auto"/>
          </w:tcPr>
          <w:p w14:paraId="78A93A6C" w14:textId="77777777" w:rsidR="00884CF6" w:rsidRPr="00521151" w:rsidRDefault="00884CF6" w:rsidP="00627423">
            <w:pPr>
              <w:spacing w:after="150"/>
              <w:rPr>
                <w:rFonts w:asciiTheme="majorHAnsi" w:hAnsiTheme="majorHAnsi" w:cstheme="majorHAnsi"/>
                <w:color w:val="000000"/>
                <w:sz w:val="24"/>
                <w:szCs w:val="24"/>
              </w:rPr>
            </w:pPr>
            <w:r w:rsidRPr="00521151">
              <w:rPr>
                <w:rFonts w:asciiTheme="majorHAnsi" w:hAnsiTheme="majorHAnsi" w:cstheme="majorHAnsi"/>
                <w:color w:val="000000"/>
                <w:sz w:val="24"/>
                <w:szCs w:val="24"/>
              </w:rPr>
              <w:t>Recettes</w:t>
            </w:r>
          </w:p>
        </w:tc>
        <w:tc>
          <w:tcPr>
            <w:tcW w:w="3070" w:type="dxa"/>
            <w:shd w:val="clear" w:color="auto" w:fill="auto"/>
          </w:tcPr>
          <w:p w14:paraId="0F33274A"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14 200.00</w:t>
            </w:r>
          </w:p>
        </w:tc>
        <w:tc>
          <w:tcPr>
            <w:tcW w:w="3071" w:type="dxa"/>
            <w:shd w:val="clear" w:color="auto" w:fill="auto"/>
          </w:tcPr>
          <w:p w14:paraId="387704A5" w14:textId="77777777" w:rsidR="00884CF6" w:rsidRPr="00521151" w:rsidRDefault="00884CF6" w:rsidP="00627423">
            <w:pPr>
              <w:spacing w:after="150"/>
              <w:jc w:val="right"/>
              <w:rPr>
                <w:rFonts w:asciiTheme="majorHAnsi" w:hAnsiTheme="majorHAnsi" w:cstheme="majorHAnsi"/>
                <w:color w:val="000000"/>
                <w:sz w:val="24"/>
                <w:szCs w:val="24"/>
              </w:rPr>
            </w:pPr>
            <w:r w:rsidRPr="00521151">
              <w:rPr>
                <w:rFonts w:asciiTheme="majorHAnsi" w:hAnsiTheme="majorHAnsi" w:cstheme="majorHAnsi"/>
                <w:color w:val="000000"/>
                <w:sz w:val="24"/>
                <w:szCs w:val="24"/>
              </w:rPr>
              <w:t>54 149.10</w:t>
            </w:r>
          </w:p>
        </w:tc>
      </w:tr>
    </w:tbl>
    <w:p w14:paraId="75B12498" w14:textId="77777777" w:rsidR="00A11604" w:rsidRPr="00521151" w:rsidRDefault="00A11604" w:rsidP="0025574F">
      <w:pPr>
        <w:jc w:val="both"/>
        <w:rPr>
          <w:rFonts w:asciiTheme="majorHAnsi" w:hAnsiTheme="majorHAnsi" w:cstheme="majorHAnsi"/>
          <w:bCs/>
          <w:caps/>
          <w:sz w:val="24"/>
          <w:szCs w:val="24"/>
        </w:rPr>
      </w:pPr>
    </w:p>
    <w:p w14:paraId="566DF206" w14:textId="0352BF74" w:rsidR="00884CF6" w:rsidRPr="00521151" w:rsidRDefault="00884CF6" w:rsidP="00884CF6">
      <w:pPr>
        <w:jc w:val="both"/>
        <w:rPr>
          <w:rFonts w:asciiTheme="majorHAnsi" w:hAnsiTheme="majorHAnsi" w:cstheme="majorHAnsi"/>
          <w:b/>
          <w:bCs/>
          <w:sz w:val="24"/>
          <w:szCs w:val="24"/>
          <w:u w:val="single"/>
        </w:rPr>
      </w:pPr>
      <w:r w:rsidRPr="00521151">
        <w:rPr>
          <w:rFonts w:asciiTheme="majorHAnsi" w:hAnsiTheme="majorHAnsi" w:cstheme="majorHAnsi"/>
          <w:b/>
          <w:bCs/>
          <w:sz w:val="24"/>
          <w:szCs w:val="24"/>
          <w:u w:val="single"/>
        </w:rPr>
        <w:t>4/ SUBVENTION AU COLLEGE DE PIONSAT</w:t>
      </w:r>
    </w:p>
    <w:p w14:paraId="52EAB7CE" w14:textId="172C34AE" w:rsidR="00884CF6" w:rsidRPr="00521151" w:rsidRDefault="00884CF6" w:rsidP="00884CF6">
      <w:pPr>
        <w:jc w:val="both"/>
        <w:rPr>
          <w:rFonts w:asciiTheme="majorHAnsi" w:hAnsiTheme="majorHAnsi" w:cstheme="majorHAnsi"/>
          <w:sz w:val="24"/>
          <w:szCs w:val="24"/>
        </w:rPr>
      </w:pPr>
      <w:r w:rsidRPr="00521151">
        <w:rPr>
          <w:rFonts w:asciiTheme="majorHAnsi" w:hAnsiTheme="majorHAnsi" w:cstheme="majorHAnsi"/>
          <w:sz w:val="24"/>
          <w:szCs w:val="24"/>
        </w:rPr>
        <w:t>Le collège de Pionsat sollicite la somme de 40€ pour le paiement de la formation « gestes et 1</w:t>
      </w:r>
      <w:r w:rsidRPr="00521151">
        <w:rPr>
          <w:rFonts w:asciiTheme="majorHAnsi" w:hAnsiTheme="majorHAnsi" w:cstheme="majorHAnsi"/>
          <w:sz w:val="24"/>
          <w:szCs w:val="24"/>
          <w:vertAlign w:val="superscript"/>
        </w:rPr>
        <w:t>er</w:t>
      </w:r>
      <w:r w:rsidRPr="00521151">
        <w:rPr>
          <w:rFonts w:asciiTheme="majorHAnsi" w:hAnsiTheme="majorHAnsi" w:cstheme="majorHAnsi"/>
          <w:sz w:val="24"/>
          <w:szCs w:val="24"/>
        </w:rPr>
        <w:t>secours ». Cette formation est dispensée par l’Union Départementale des Sapeurs-pompiers et se doit d’être prise en charge par les communes. Il n’est rien demandé aux familles. Un jeune collégien de la commune est concerné.</w:t>
      </w:r>
      <w:r w:rsidR="00521151" w:rsidRPr="00521151">
        <w:rPr>
          <w:rFonts w:asciiTheme="majorHAnsi" w:hAnsiTheme="majorHAnsi" w:cstheme="majorHAnsi"/>
          <w:sz w:val="24"/>
          <w:szCs w:val="24"/>
        </w:rPr>
        <w:t xml:space="preserve"> Le conseil municipal décide d’octroyer cette subvention.</w:t>
      </w:r>
    </w:p>
    <w:p w14:paraId="76C13659" w14:textId="119A3BB2" w:rsidR="001947F2" w:rsidRPr="00521151" w:rsidRDefault="001947F2" w:rsidP="001947F2">
      <w:pPr>
        <w:rPr>
          <w:rFonts w:asciiTheme="majorHAnsi" w:hAnsiTheme="majorHAnsi" w:cstheme="majorHAnsi"/>
          <w:bCs/>
          <w:color w:val="000000" w:themeColor="text1"/>
          <w:sz w:val="24"/>
          <w:szCs w:val="24"/>
        </w:rPr>
      </w:pPr>
    </w:p>
    <w:p w14:paraId="1250434D" w14:textId="4D62C585" w:rsidR="00521151" w:rsidRPr="00521151" w:rsidRDefault="00521151" w:rsidP="00521151">
      <w:pPr>
        <w:rPr>
          <w:rFonts w:asciiTheme="majorHAnsi" w:hAnsiTheme="majorHAnsi" w:cstheme="majorHAnsi"/>
          <w:sz w:val="24"/>
          <w:szCs w:val="24"/>
        </w:rPr>
      </w:pPr>
      <w:r w:rsidRPr="00521151">
        <w:rPr>
          <w:rFonts w:asciiTheme="majorHAnsi" w:hAnsiTheme="majorHAnsi" w:cstheme="majorHAnsi"/>
          <w:b/>
          <w:bCs/>
          <w:sz w:val="24"/>
          <w:szCs w:val="24"/>
          <w:u w:val="single"/>
        </w:rPr>
        <w:t>5/ REFERENT SOLIDAIRE COMMUNAUTAIRE</w:t>
      </w:r>
    </w:p>
    <w:p w14:paraId="2C328B4F" w14:textId="77777777" w:rsidR="00521151" w:rsidRPr="00521151" w:rsidRDefault="00521151" w:rsidP="00521151">
      <w:pPr>
        <w:autoSpaceDE w:val="0"/>
        <w:autoSpaceDN w:val="0"/>
        <w:adjustRightInd w:val="0"/>
        <w:spacing w:after="0" w:line="240" w:lineRule="auto"/>
        <w:jc w:val="both"/>
        <w:rPr>
          <w:rFonts w:asciiTheme="majorHAnsi" w:hAnsiTheme="majorHAnsi" w:cstheme="majorHAnsi"/>
          <w:bCs/>
          <w:sz w:val="24"/>
          <w:szCs w:val="24"/>
        </w:rPr>
      </w:pPr>
      <w:r w:rsidRPr="00521151">
        <w:rPr>
          <w:rFonts w:asciiTheme="majorHAnsi" w:hAnsiTheme="majorHAnsi" w:cstheme="majorHAnsi"/>
          <w:bCs/>
          <w:sz w:val="24"/>
          <w:szCs w:val="24"/>
        </w:rPr>
        <w:t>Le Maire fait part à l’assemblée d’un courrier émanant du Président de la communauté de communes du pays de saint eloy demandant de désigner un référent solidarité. Il nous fait part de son intention de soutenir les réfugiés ukrainiens ainsi que les associations solidaires du territoire.</w:t>
      </w:r>
    </w:p>
    <w:p w14:paraId="54628B81" w14:textId="71C66CED" w:rsidR="00521151" w:rsidRPr="00521151" w:rsidRDefault="00521151" w:rsidP="00521151">
      <w:pPr>
        <w:autoSpaceDE w:val="0"/>
        <w:autoSpaceDN w:val="0"/>
        <w:adjustRightInd w:val="0"/>
        <w:spacing w:after="0" w:line="240" w:lineRule="auto"/>
        <w:jc w:val="both"/>
        <w:rPr>
          <w:rFonts w:asciiTheme="majorHAnsi" w:hAnsiTheme="majorHAnsi" w:cstheme="majorHAnsi"/>
          <w:bCs/>
          <w:sz w:val="24"/>
          <w:szCs w:val="24"/>
        </w:rPr>
      </w:pPr>
      <w:r w:rsidRPr="00521151">
        <w:rPr>
          <w:rFonts w:asciiTheme="majorHAnsi" w:hAnsiTheme="majorHAnsi" w:cstheme="majorHAnsi"/>
          <w:bCs/>
          <w:sz w:val="24"/>
          <w:szCs w:val="24"/>
        </w:rPr>
        <w:t>Elle propose la candidature de Madame LECLACHE Michelle, déléguée au CIAS.</w:t>
      </w:r>
      <w:r w:rsidRPr="00521151">
        <w:rPr>
          <w:rFonts w:asciiTheme="majorHAnsi" w:hAnsiTheme="majorHAnsi" w:cstheme="majorHAnsi"/>
          <w:bCs/>
          <w:sz w:val="24"/>
          <w:szCs w:val="24"/>
        </w:rPr>
        <w:t xml:space="preserve"> Le Conseil décide de nommer Michelle LECLACHE.</w:t>
      </w:r>
    </w:p>
    <w:p w14:paraId="2433DA1B" w14:textId="77777777" w:rsidR="001947F2" w:rsidRPr="00521151" w:rsidRDefault="001947F2" w:rsidP="001947F2">
      <w:pPr>
        <w:rPr>
          <w:rFonts w:asciiTheme="majorHAnsi" w:hAnsiTheme="majorHAnsi" w:cstheme="majorHAnsi"/>
          <w:b/>
          <w:sz w:val="24"/>
          <w:szCs w:val="24"/>
        </w:rPr>
      </w:pPr>
    </w:p>
    <w:p w14:paraId="72701CC9" w14:textId="390B7E68" w:rsidR="00C41798" w:rsidRPr="00521151" w:rsidRDefault="00C41798" w:rsidP="00D136A4">
      <w:pPr>
        <w:rPr>
          <w:rFonts w:asciiTheme="majorHAnsi" w:hAnsiTheme="majorHAnsi" w:cstheme="majorHAnsi"/>
          <w:bCs/>
          <w:sz w:val="24"/>
          <w:szCs w:val="24"/>
        </w:rPr>
      </w:pPr>
    </w:p>
    <w:p w14:paraId="6E99DC42" w14:textId="77777777" w:rsidR="00C6184A" w:rsidRPr="00521151" w:rsidRDefault="00C6184A" w:rsidP="00C1775F">
      <w:pPr>
        <w:rPr>
          <w:rFonts w:asciiTheme="majorHAnsi" w:hAnsiTheme="majorHAnsi" w:cstheme="majorHAnsi"/>
          <w:bCs/>
          <w:sz w:val="24"/>
          <w:szCs w:val="24"/>
        </w:rPr>
      </w:pPr>
    </w:p>
    <w:p w14:paraId="052AEAB1" w14:textId="77777777" w:rsidR="007D0B1F" w:rsidRPr="00521151" w:rsidRDefault="007D0B1F" w:rsidP="007D0B1F">
      <w:pPr>
        <w:pStyle w:val="Paragraphedeliste"/>
        <w:ind w:left="0"/>
        <w:jc w:val="both"/>
        <w:rPr>
          <w:rFonts w:asciiTheme="majorHAnsi" w:hAnsiTheme="majorHAnsi" w:cstheme="majorHAnsi"/>
          <w:b/>
          <w:bCs/>
          <w:sz w:val="24"/>
          <w:szCs w:val="24"/>
          <w:u w:val="single"/>
        </w:rPr>
      </w:pPr>
    </w:p>
    <w:p w14:paraId="5B47EF09" w14:textId="0EA1B76B" w:rsidR="007D0B1F" w:rsidRPr="00521151" w:rsidRDefault="001A1670" w:rsidP="007D0B1F">
      <w:pPr>
        <w:pStyle w:val="Paragraphedeliste"/>
        <w:ind w:left="0"/>
        <w:jc w:val="both"/>
        <w:rPr>
          <w:rFonts w:asciiTheme="majorHAnsi" w:hAnsiTheme="majorHAnsi" w:cstheme="majorHAnsi"/>
          <w:b/>
          <w:bCs/>
          <w:sz w:val="24"/>
          <w:szCs w:val="24"/>
          <w:u w:val="single"/>
        </w:rPr>
      </w:pPr>
      <w:r w:rsidRPr="00521151">
        <w:rPr>
          <w:rFonts w:asciiTheme="majorHAnsi" w:hAnsiTheme="majorHAnsi" w:cstheme="majorHAnsi"/>
          <w:b/>
          <w:bCs/>
          <w:sz w:val="24"/>
          <w:szCs w:val="24"/>
          <w:u w:val="single"/>
        </w:rPr>
        <w:t>QUESTIONS DIVERSE</w:t>
      </w:r>
      <w:r w:rsidR="007D0B1F" w:rsidRPr="00521151">
        <w:rPr>
          <w:rFonts w:asciiTheme="majorHAnsi" w:hAnsiTheme="majorHAnsi" w:cstheme="majorHAnsi"/>
          <w:b/>
          <w:bCs/>
          <w:sz w:val="24"/>
          <w:szCs w:val="24"/>
          <w:u w:val="single"/>
        </w:rPr>
        <w:t>S</w:t>
      </w:r>
    </w:p>
    <w:p w14:paraId="6D064A3A" w14:textId="255A826A" w:rsidR="007D0B1F" w:rsidRPr="00521151" w:rsidRDefault="007D0B1F" w:rsidP="007D0B1F">
      <w:pPr>
        <w:pStyle w:val="Paragraphedeliste"/>
        <w:ind w:left="0"/>
        <w:jc w:val="both"/>
        <w:rPr>
          <w:rFonts w:asciiTheme="majorHAnsi" w:hAnsiTheme="majorHAnsi" w:cstheme="majorHAnsi"/>
          <w:b/>
          <w:bCs/>
          <w:sz w:val="24"/>
          <w:szCs w:val="24"/>
          <w:u w:val="single"/>
        </w:rPr>
      </w:pPr>
    </w:p>
    <w:p w14:paraId="69738E12" w14:textId="77777777"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Présence de Monsieur FAVIER le lundi 25/04/2022 (CAUE Conseil architecte) pour l’école des sœurs (le couvent).</w:t>
      </w:r>
    </w:p>
    <w:p w14:paraId="111E2B13" w14:textId="77777777"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Madame le Maire a été verbalement agressé à deux reprises par les brocanteurs. Ils souhaitent un parking sur la commune, ont dit au Maire que la commune voulait faire fermer l’auberge, que nous voulions faire une salle des fêtes à 400 000 €. Un arrêté a été pris pour l’interdiction de stationner sur 2 rues.</w:t>
      </w:r>
    </w:p>
    <w:p w14:paraId="4D6725E8" w14:textId="77777777"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Une analyse a été demandé concernant la circulation des voitures (route Montaigut / Marcillat). Nous avons eu des pics entre 100 et 130 km/h. 2 484 excès de vitesse ont été constatés. Nous soumettons l’idée de réfléchir sur la pose de deux dos d’ânes. (Arguments pour montrer la dangerosité des automobilistes passant sur la commune).</w:t>
      </w:r>
    </w:p>
    <w:p w14:paraId="0926235B" w14:textId="77777777"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 xml:space="preserve">Point sur la réunion budget du SICTOM. Michelle LECLACHE demande à nouveau la colonne </w:t>
      </w:r>
      <w:proofErr w:type="spellStart"/>
      <w:r w:rsidRPr="00521151">
        <w:rPr>
          <w:rFonts w:asciiTheme="majorHAnsi" w:hAnsiTheme="majorHAnsi" w:cstheme="majorHAnsi"/>
          <w:sz w:val="24"/>
          <w:szCs w:val="24"/>
        </w:rPr>
        <w:t>biflux</w:t>
      </w:r>
      <w:proofErr w:type="spellEnd"/>
      <w:r w:rsidRPr="00521151">
        <w:rPr>
          <w:rFonts w:asciiTheme="majorHAnsi" w:hAnsiTheme="majorHAnsi" w:cstheme="majorHAnsi"/>
          <w:sz w:val="24"/>
          <w:szCs w:val="24"/>
        </w:rPr>
        <w:t>. Toujours en attente du point propre à Meaux.</w:t>
      </w:r>
    </w:p>
    <w:p w14:paraId="17270705" w14:textId="273DD2CF"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 xml:space="preserve">Le devis concernant la création de fossés s’élève </w:t>
      </w:r>
      <w:r w:rsidRPr="00521151">
        <w:rPr>
          <w:rFonts w:asciiTheme="majorHAnsi" w:hAnsiTheme="majorHAnsi" w:cstheme="majorHAnsi"/>
          <w:sz w:val="24"/>
          <w:szCs w:val="24"/>
        </w:rPr>
        <w:t>à</w:t>
      </w:r>
      <w:r w:rsidRPr="00521151">
        <w:rPr>
          <w:rFonts w:asciiTheme="majorHAnsi" w:hAnsiTheme="majorHAnsi" w:cstheme="majorHAnsi"/>
          <w:sz w:val="24"/>
          <w:szCs w:val="24"/>
        </w:rPr>
        <w:t xml:space="preserve"> 472.50 € H.T pour 6h45 de travail facturé à 70 € de l’heure.</w:t>
      </w:r>
    </w:p>
    <w:p w14:paraId="4F44FDB1" w14:textId="77777777"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Remplacement de Joël pour les congés. Il est décidé de demander à Monsieur DRAZEVIK s’il est intéressé de faire 10h par semaine en remplacement de Joël.</w:t>
      </w:r>
    </w:p>
    <w:p w14:paraId="24C555F4" w14:textId="77777777" w:rsidR="00521151" w:rsidRPr="00521151" w:rsidRDefault="00521151" w:rsidP="00521151">
      <w:pPr>
        <w:pStyle w:val="Paragraphedeliste"/>
        <w:numPr>
          <w:ilvl w:val="0"/>
          <w:numId w:val="20"/>
        </w:numPr>
        <w:spacing w:line="252" w:lineRule="auto"/>
        <w:jc w:val="both"/>
        <w:rPr>
          <w:rFonts w:asciiTheme="majorHAnsi" w:hAnsiTheme="majorHAnsi" w:cstheme="majorHAnsi"/>
          <w:sz w:val="24"/>
          <w:szCs w:val="24"/>
        </w:rPr>
      </w:pPr>
      <w:r w:rsidRPr="00521151">
        <w:rPr>
          <w:rFonts w:asciiTheme="majorHAnsi" w:hAnsiTheme="majorHAnsi" w:cstheme="majorHAnsi"/>
          <w:sz w:val="24"/>
          <w:szCs w:val="24"/>
        </w:rPr>
        <w:t>Gabriel doit demander à Théo s’il veut bien être nommé porte drapeau.</w:t>
      </w:r>
    </w:p>
    <w:p w14:paraId="79283287" w14:textId="77777777" w:rsidR="007D0B1F" w:rsidRPr="00521151" w:rsidRDefault="007D0B1F" w:rsidP="007D0B1F">
      <w:pPr>
        <w:pStyle w:val="Paragraphedeliste"/>
        <w:ind w:left="0"/>
        <w:jc w:val="both"/>
        <w:rPr>
          <w:rFonts w:asciiTheme="majorHAnsi" w:hAnsiTheme="majorHAnsi" w:cstheme="majorHAnsi"/>
          <w:sz w:val="24"/>
          <w:szCs w:val="24"/>
        </w:rPr>
      </w:pPr>
    </w:p>
    <w:p w14:paraId="3F61DE6E" w14:textId="289F0278" w:rsidR="00AE4EA9" w:rsidRPr="00521151" w:rsidRDefault="00AE4EA9" w:rsidP="00AE4EA9">
      <w:pPr>
        <w:ind w:left="1080"/>
        <w:jc w:val="both"/>
        <w:rPr>
          <w:rFonts w:asciiTheme="majorHAnsi" w:hAnsiTheme="majorHAnsi" w:cstheme="majorHAnsi"/>
          <w:sz w:val="24"/>
          <w:szCs w:val="24"/>
        </w:rPr>
      </w:pPr>
    </w:p>
    <w:p w14:paraId="772E8DA2" w14:textId="77777777" w:rsidR="00AE4EA9" w:rsidRPr="00521151" w:rsidRDefault="00AE4EA9" w:rsidP="00AE4EA9">
      <w:pPr>
        <w:ind w:left="1080"/>
        <w:jc w:val="both"/>
        <w:rPr>
          <w:rFonts w:asciiTheme="majorHAnsi" w:hAnsiTheme="majorHAnsi" w:cstheme="majorHAnsi"/>
          <w:sz w:val="24"/>
          <w:szCs w:val="24"/>
        </w:rPr>
      </w:pPr>
    </w:p>
    <w:p w14:paraId="4C31DBB8" w14:textId="77777777" w:rsidR="00C211BF" w:rsidRPr="00521151" w:rsidRDefault="00C211BF" w:rsidP="00C211BF">
      <w:pPr>
        <w:rPr>
          <w:rFonts w:asciiTheme="majorHAnsi" w:hAnsiTheme="majorHAnsi" w:cstheme="majorHAnsi"/>
          <w:sz w:val="24"/>
          <w:szCs w:val="24"/>
        </w:rPr>
      </w:pPr>
    </w:p>
    <w:sectPr w:rsidR="00C211BF" w:rsidRPr="00521151" w:rsidSect="003E691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A37"/>
    <w:multiLevelType w:val="hybridMultilevel"/>
    <w:tmpl w:val="31B8C4E8"/>
    <w:lvl w:ilvl="0" w:tplc="4F168D92">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32F14"/>
    <w:multiLevelType w:val="hybridMultilevel"/>
    <w:tmpl w:val="042082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FF7B81"/>
    <w:multiLevelType w:val="hybridMultilevel"/>
    <w:tmpl w:val="D90EABD2"/>
    <w:lvl w:ilvl="0" w:tplc="01B60046">
      <w:numFmt w:val="bullet"/>
      <w:lvlText w:val="-"/>
      <w:lvlJc w:val="left"/>
      <w:pPr>
        <w:ind w:left="720" w:hanging="360"/>
      </w:pPr>
      <w:rPr>
        <w:rFonts w:ascii="Nyala" w:eastAsiaTheme="minorHAnsi" w:hAnsi="Nyal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21213"/>
    <w:multiLevelType w:val="hybridMultilevel"/>
    <w:tmpl w:val="7D14C570"/>
    <w:lvl w:ilvl="0" w:tplc="AF06226A">
      <w:numFmt w:val="bullet"/>
      <w:lvlText w:val="-"/>
      <w:lvlJc w:val="left"/>
      <w:pPr>
        <w:ind w:left="1065" w:hanging="360"/>
      </w:pPr>
      <w:rPr>
        <w:rFonts w:ascii="Nyala" w:eastAsiaTheme="minorHAnsi" w:hAnsi="Nyala"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8605A6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ED4B98"/>
    <w:multiLevelType w:val="hybridMultilevel"/>
    <w:tmpl w:val="17E4CA0E"/>
    <w:lvl w:ilvl="0" w:tplc="E604C24A">
      <w:start w:val="2"/>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B250164"/>
    <w:multiLevelType w:val="hybridMultilevel"/>
    <w:tmpl w:val="2C309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97F37"/>
    <w:multiLevelType w:val="hybridMultilevel"/>
    <w:tmpl w:val="F5381C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FE304D9"/>
    <w:multiLevelType w:val="hybridMultilevel"/>
    <w:tmpl w:val="4EC6651A"/>
    <w:lvl w:ilvl="0" w:tplc="4F168D92">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8C7FDE"/>
    <w:multiLevelType w:val="hybridMultilevel"/>
    <w:tmpl w:val="A2B8DDC0"/>
    <w:lvl w:ilvl="0" w:tplc="C3307C0E">
      <w:numFmt w:val="bullet"/>
      <w:lvlText w:val="-"/>
      <w:lvlJc w:val="left"/>
      <w:pPr>
        <w:ind w:left="720" w:hanging="360"/>
      </w:pPr>
      <w:rPr>
        <w:rFonts w:ascii="Nyala" w:eastAsiaTheme="minorHAnsi" w:hAnsi="Nyal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062"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C65E16"/>
    <w:multiLevelType w:val="hybridMultilevel"/>
    <w:tmpl w:val="D832849E"/>
    <w:lvl w:ilvl="0" w:tplc="2C729B50">
      <w:numFmt w:val="bullet"/>
      <w:lvlText w:val="-"/>
      <w:lvlJc w:val="left"/>
      <w:pPr>
        <w:ind w:left="420" w:hanging="360"/>
      </w:pPr>
      <w:rPr>
        <w:rFonts w:ascii="Century Gothic" w:eastAsia="Times New Roman" w:hAnsi="Century Gothic" w:cs="Arial" w:hint="default"/>
        <w:color w:val="00000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46003EDC"/>
    <w:multiLevelType w:val="hybridMultilevel"/>
    <w:tmpl w:val="C3763860"/>
    <w:lvl w:ilvl="0" w:tplc="4F168D92">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80D51D4"/>
    <w:multiLevelType w:val="hybridMultilevel"/>
    <w:tmpl w:val="F70C34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BAE1AAC"/>
    <w:multiLevelType w:val="hybridMultilevel"/>
    <w:tmpl w:val="FC840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5E457E"/>
    <w:multiLevelType w:val="hybridMultilevel"/>
    <w:tmpl w:val="D0340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08752C"/>
    <w:multiLevelType w:val="hybridMultilevel"/>
    <w:tmpl w:val="C088D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F75D3"/>
    <w:multiLevelType w:val="hybridMultilevel"/>
    <w:tmpl w:val="F470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5608C9"/>
    <w:multiLevelType w:val="hybridMultilevel"/>
    <w:tmpl w:val="684CA6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3828E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94D5394"/>
    <w:multiLevelType w:val="hybridMultilevel"/>
    <w:tmpl w:val="A3849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4633243">
    <w:abstractNumId w:val="3"/>
  </w:num>
  <w:num w:numId="2" w16cid:durableId="314988241">
    <w:abstractNumId w:val="19"/>
  </w:num>
  <w:num w:numId="3" w16cid:durableId="1546454421">
    <w:abstractNumId w:val="17"/>
  </w:num>
  <w:num w:numId="4" w16cid:durableId="2127113571">
    <w:abstractNumId w:val="13"/>
  </w:num>
  <w:num w:numId="5" w16cid:durableId="2045669083">
    <w:abstractNumId w:val="1"/>
  </w:num>
  <w:num w:numId="6" w16cid:durableId="1522813150">
    <w:abstractNumId w:val="11"/>
  </w:num>
  <w:num w:numId="7" w16cid:durableId="1982076781">
    <w:abstractNumId w:val="0"/>
  </w:num>
  <w:num w:numId="8" w16cid:durableId="1560092350">
    <w:abstractNumId w:val="8"/>
  </w:num>
  <w:num w:numId="9" w16cid:durableId="1823040633">
    <w:abstractNumId w:val="2"/>
  </w:num>
  <w:num w:numId="10" w16cid:durableId="1213808712">
    <w:abstractNumId w:val="12"/>
  </w:num>
  <w:num w:numId="11" w16cid:durableId="1580676842">
    <w:abstractNumId w:val="7"/>
  </w:num>
  <w:num w:numId="12" w16cid:durableId="219024362">
    <w:abstractNumId w:val="14"/>
  </w:num>
  <w:num w:numId="13" w16cid:durableId="1963537107">
    <w:abstractNumId w:val="6"/>
  </w:num>
  <w:num w:numId="14" w16cid:durableId="1229879131">
    <w:abstractNumId w:val="4"/>
  </w:num>
  <w:num w:numId="15" w16cid:durableId="1081752861">
    <w:abstractNumId w:val="18"/>
  </w:num>
  <w:num w:numId="16" w16cid:durableId="1585531481">
    <w:abstractNumId w:val="9"/>
  </w:num>
  <w:num w:numId="17" w16cid:durableId="10765617">
    <w:abstractNumId w:val="15"/>
  </w:num>
  <w:num w:numId="18" w16cid:durableId="1778670348">
    <w:abstractNumId w:val="5"/>
  </w:num>
  <w:num w:numId="19" w16cid:durableId="893004267">
    <w:abstractNumId w:val="10"/>
  </w:num>
  <w:num w:numId="20" w16cid:durableId="18141771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F"/>
    <w:rsid w:val="000339B7"/>
    <w:rsid w:val="00035EF0"/>
    <w:rsid w:val="000A41ED"/>
    <w:rsid w:val="000E1684"/>
    <w:rsid w:val="001412D4"/>
    <w:rsid w:val="00143F96"/>
    <w:rsid w:val="001947F2"/>
    <w:rsid w:val="001979FD"/>
    <w:rsid w:val="001A1670"/>
    <w:rsid w:val="001C2E8B"/>
    <w:rsid w:val="001C78CE"/>
    <w:rsid w:val="0020758C"/>
    <w:rsid w:val="002528FE"/>
    <w:rsid w:val="0025574F"/>
    <w:rsid w:val="00273B56"/>
    <w:rsid w:val="00275FF3"/>
    <w:rsid w:val="0028114A"/>
    <w:rsid w:val="002A3FCA"/>
    <w:rsid w:val="003562FF"/>
    <w:rsid w:val="003C333A"/>
    <w:rsid w:val="003E34FC"/>
    <w:rsid w:val="003E691E"/>
    <w:rsid w:val="0040074C"/>
    <w:rsid w:val="0043370A"/>
    <w:rsid w:val="00457E3C"/>
    <w:rsid w:val="00506ABE"/>
    <w:rsid w:val="00521151"/>
    <w:rsid w:val="005D4F25"/>
    <w:rsid w:val="00600973"/>
    <w:rsid w:val="00604FA0"/>
    <w:rsid w:val="00635F96"/>
    <w:rsid w:val="00656A71"/>
    <w:rsid w:val="0076296D"/>
    <w:rsid w:val="007D0B1F"/>
    <w:rsid w:val="007D45EB"/>
    <w:rsid w:val="00802C55"/>
    <w:rsid w:val="00884CF6"/>
    <w:rsid w:val="008A2B3F"/>
    <w:rsid w:val="00936E3E"/>
    <w:rsid w:val="00A11604"/>
    <w:rsid w:val="00AE4EA9"/>
    <w:rsid w:val="00BD0880"/>
    <w:rsid w:val="00C1775F"/>
    <w:rsid w:val="00C211BF"/>
    <w:rsid w:val="00C41798"/>
    <w:rsid w:val="00C6184A"/>
    <w:rsid w:val="00CD71DF"/>
    <w:rsid w:val="00D1291F"/>
    <w:rsid w:val="00D136A4"/>
    <w:rsid w:val="00D37B8D"/>
    <w:rsid w:val="00D7024B"/>
    <w:rsid w:val="00D81B2A"/>
    <w:rsid w:val="00D85C2E"/>
    <w:rsid w:val="00DC44C7"/>
    <w:rsid w:val="00F1625D"/>
    <w:rsid w:val="00F26789"/>
    <w:rsid w:val="00FF7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9158"/>
  <w15:chartTrackingRefBased/>
  <w15:docId w15:val="{2ED450D7-7F8B-4878-A293-582DAAC5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B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211BF"/>
    <w:pPr>
      <w:ind w:left="720"/>
      <w:contextualSpacing/>
    </w:pPr>
  </w:style>
  <w:style w:type="table" w:styleId="Grilledutableau">
    <w:name w:val="Table Grid"/>
    <w:basedOn w:val="TableauNormal"/>
    <w:uiPriority w:val="59"/>
    <w:rsid w:val="0019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14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Crouzille</dc:creator>
  <cp:keywords/>
  <dc:description/>
  <cp:lastModifiedBy>La Crouzille</cp:lastModifiedBy>
  <cp:revision>3</cp:revision>
  <cp:lastPrinted>2021-10-07T12:04:00Z</cp:lastPrinted>
  <dcterms:created xsi:type="dcterms:W3CDTF">2022-04-19T13:25:00Z</dcterms:created>
  <dcterms:modified xsi:type="dcterms:W3CDTF">2022-04-19T13:38:00Z</dcterms:modified>
</cp:coreProperties>
</file>